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xmlns:wp14="http://schemas.microsoft.com/office/word/2010/wordml" w:rsidP="41EB3C12" wp14:paraId="23964EBD" wp14:textId="105D0E18">
      <w:pPr>
        <w:pStyle w:val="Heading1"/>
        <w:keepNext w:val="1"/>
        <w:keepLines w:val="1"/>
        <w:spacing w:before="240" w:after="0" w:line="259" w:lineRule="auto"/>
        <w:jc w:val="center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2F5496" w:themeColor="accent1" w:themeTint="FF" w:themeShade="BF"/>
          <w:sz w:val="31"/>
          <w:szCs w:val="31"/>
          <w:lang w:val="en-US"/>
        </w:rPr>
      </w:pPr>
      <w:r w:rsidRPr="41EB3C12" w:rsidR="3A8553D0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2F5496" w:themeColor="accent1" w:themeTint="FF" w:themeShade="BF"/>
          <w:sz w:val="31"/>
          <w:szCs w:val="31"/>
          <w:lang w:val="en-US"/>
        </w:rPr>
        <w:t>10-Minute Meeting Script: Educating Texas Series</w:t>
      </w:r>
    </w:p>
    <w:p xmlns:wp14="http://schemas.microsoft.com/office/word/2010/wordml" w:rsidP="41EB3C12" wp14:paraId="2898461E" wp14:textId="0A51131B">
      <w:pPr>
        <w:pStyle w:val="Normal"/>
        <w:keepNext w:val="1"/>
        <w:keepLines w:val="1"/>
        <w:rPr>
          <w:noProof w:val="0"/>
          <w:lang w:val="en-US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4680"/>
        <w:gridCol w:w="4680"/>
      </w:tblGrid>
      <w:tr w:rsidR="41EB3C12" w:rsidTr="41EB3C12" w14:paraId="4DE94280">
        <w:trPr>
          <w:trHeight w:val="300"/>
        </w:trPr>
        <w:tc>
          <w:tcPr>
            <w:tcW w:w="4680" w:type="dxa"/>
            <w:tcMar/>
          </w:tcPr>
          <w:p w:rsidR="67601FAE" w:rsidP="41EB3C12" w:rsidRDefault="67601FAE" w14:paraId="74627CBC" w14:textId="24DE669C">
            <w:pPr>
              <w:spacing w:after="0"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41EB3C12" w:rsidR="67601FA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4</w:t>
            </w:r>
            <w:r w:rsidRPr="41EB3C12" w:rsidR="3A8553D0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minutes</w:t>
            </w:r>
          </w:p>
          <w:p w:rsidR="41EB3C12" w:rsidP="41EB3C12" w:rsidRDefault="41EB3C12" w14:paraId="3D264FD9" w14:textId="6F9385F1">
            <w:pPr>
              <w:pStyle w:val="Normal"/>
              <w:rPr>
                <w:noProof w:val="0"/>
                <w:lang w:val="en-US"/>
              </w:rPr>
            </w:pPr>
          </w:p>
        </w:tc>
        <w:tc>
          <w:tcPr>
            <w:tcW w:w="4680" w:type="dxa"/>
            <w:tcMar/>
          </w:tcPr>
          <w:p w:rsidR="3A8553D0" w:rsidP="41EB3C12" w:rsidRDefault="3A8553D0" w14:paraId="451F22CC" w14:textId="13D0AC13">
            <w:pPr>
              <w:pStyle w:val="ListParagraph"/>
              <w:numPr>
                <w:ilvl w:val="0"/>
                <w:numId w:val="1"/>
              </w:numPr>
              <w:suppressLineNumbers w:val="0"/>
              <w:bidi w:val="0"/>
              <w:spacing w:before="220" w:beforeAutospacing="off" w:after="220" w:afterAutospacing="off" w:line="259" w:lineRule="auto"/>
              <w:ind w:right="0"/>
              <w:jc w:val="left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41EB3C12" w:rsidR="3A8553D0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Pop Quiz</w:t>
            </w:r>
          </w:p>
          <w:p w:rsidR="08407535" w:rsidP="41EB3C12" w:rsidRDefault="08407535" w14:paraId="571D6CE5" w14:textId="44BE2CD8">
            <w:pPr>
              <w:pStyle w:val="Normal"/>
              <w:suppressLineNumbers w:val="0"/>
              <w:bidi w:val="0"/>
              <w:spacing w:before="220" w:beforeAutospacing="off" w:after="220" w:afterAutospacing="off" w:line="259" w:lineRule="auto"/>
              <w:ind w:right="0"/>
              <w:jc w:val="left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41EB3C12" w:rsidR="08407535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Question 1: </w:t>
            </w:r>
            <w:r w:rsidRPr="41EB3C12" w:rsidR="08407535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Who or what approves waivers to class size limits in Texas? </w:t>
            </w:r>
          </w:p>
          <w:p w:rsidR="08407535" w:rsidP="41EB3C12" w:rsidRDefault="08407535" w14:paraId="01911899" w14:textId="0D7C2C36">
            <w:pPr>
              <w:pStyle w:val="ListParagraph"/>
              <w:numPr>
                <w:ilvl w:val="0"/>
                <w:numId w:val="2"/>
              </w:numPr>
              <w:suppressLineNumbers w:val="0"/>
              <w:bidi w:val="0"/>
              <w:spacing w:before="220" w:beforeAutospacing="off" w:after="220" w:afterAutospacing="off" w:line="259" w:lineRule="auto"/>
              <w:ind w:right="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41EB3C12" w:rsidR="08407535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State Board of Education</w:t>
            </w:r>
          </w:p>
          <w:p w:rsidR="08407535" w:rsidP="41EB3C12" w:rsidRDefault="08407535" w14:paraId="75D100BE" w14:textId="03BCD157">
            <w:pPr>
              <w:pStyle w:val="ListParagraph"/>
              <w:numPr>
                <w:ilvl w:val="0"/>
                <w:numId w:val="2"/>
              </w:numPr>
              <w:suppressLineNumbers w:val="0"/>
              <w:bidi w:val="0"/>
              <w:spacing w:before="220" w:beforeAutospacing="off" w:after="220" w:afterAutospacing="off" w:line="259" w:lineRule="auto"/>
              <w:ind w:right="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41EB3C12" w:rsidR="08407535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Local school boards</w:t>
            </w:r>
          </w:p>
          <w:p w:rsidR="08407535" w:rsidP="41EB3C12" w:rsidRDefault="08407535" w14:paraId="36F3CBD8" w14:textId="234196C8">
            <w:pPr>
              <w:pStyle w:val="ListParagraph"/>
              <w:numPr>
                <w:ilvl w:val="0"/>
                <w:numId w:val="2"/>
              </w:numPr>
              <w:suppressLineNumbers w:val="0"/>
              <w:bidi w:val="0"/>
              <w:spacing w:before="220" w:beforeAutospacing="off" w:after="220" w:afterAutospacing="off" w:line="259" w:lineRule="auto"/>
              <w:ind w:right="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70AD47" w:themeColor="accent6" w:themeTint="FF" w:themeShade="FF"/>
                <w:sz w:val="22"/>
                <w:szCs w:val="22"/>
                <w:lang w:val="en-US"/>
              </w:rPr>
            </w:pPr>
            <w:r w:rsidRPr="41EB3C12" w:rsidR="08407535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70AD47" w:themeColor="accent6" w:themeTint="FF" w:themeShade="FF"/>
                <w:sz w:val="22"/>
                <w:szCs w:val="22"/>
                <w:lang w:val="en-US"/>
              </w:rPr>
              <w:t xml:space="preserve">Texas Education </w:t>
            </w:r>
            <w:r w:rsidRPr="41EB3C12" w:rsidR="08407535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70AD47" w:themeColor="accent6" w:themeTint="FF" w:themeShade="FF"/>
                <w:sz w:val="22"/>
                <w:szCs w:val="22"/>
                <w:lang w:val="en-US"/>
              </w:rPr>
              <w:t>Agency</w:t>
            </w:r>
          </w:p>
          <w:p w:rsidR="08407535" w:rsidP="41EB3C12" w:rsidRDefault="08407535" w14:paraId="5D4EFDF5" w14:textId="40AE8838">
            <w:pPr>
              <w:pStyle w:val="Normal"/>
              <w:suppressLineNumbers w:val="0"/>
              <w:bidi w:val="0"/>
              <w:spacing w:before="220" w:beforeAutospacing="off" w:after="220" w:afterAutospacing="off" w:line="259" w:lineRule="auto"/>
              <w:ind w:right="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70AD47" w:themeColor="accent6" w:themeTint="FF" w:themeShade="FF"/>
                <w:sz w:val="22"/>
                <w:szCs w:val="22"/>
                <w:lang w:val="en-US"/>
              </w:rPr>
            </w:pPr>
            <w:r w:rsidRPr="41EB3C12" w:rsidR="08407535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en-US"/>
              </w:rPr>
              <w:t xml:space="preserve">Question 2: </w:t>
            </w:r>
            <w:r w:rsidRPr="41EB3C12" w:rsidR="08407535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en-US"/>
              </w:rPr>
              <w:t xml:space="preserve">Who or what appoints the Texas education commissioner? </w:t>
            </w:r>
          </w:p>
          <w:p w:rsidR="08407535" w:rsidP="41EB3C12" w:rsidRDefault="08407535" w14:paraId="7E1C2166" w14:textId="5574C430">
            <w:pPr>
              <w:pStyle w:val="ListParagraph"/>
              <w:numPr>
                <w:ilvl w:val="0"/>
                <w:numId w:val="3"/>
              </w:numPr>
              <w:suppressLineNumbers w:val="0"/>
              <w:bidi w:val="0"/>
              <w:spacing w:before="220" w:beforeAutospacing="off" w:after="220" w:afterAutospacing="off" w:line="259" w:lineRule="auto"/>
              <w:ind w:right="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en-US"/>
              </w:rPr>
            </w:pPr>
            <w:r w:rsidRPr="41EB3C12" w:rsidR="08407535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en-US"/>
              </w:rPr>
              <w:t>Texas Legislature</w:t>
            </w:r>
          </w:p>
          <w:p w:rsidR="08407535" w:rsidP="41EB3C12" w:rsidRDefault="08407535" w14:paraId="7DEDD4AE" w14:textId="210520A6">
            <w:pPr>
              <w:pStyle w:val="ListParagraph"/>
              <w:numPr>
                <w:ilvl w:val="0"/>
                <w:numId w:val="3"/>
              </w:numPr>
              <w:suppressLineNumbers w:val="0"/>
              <w:bidi w:val="0"/>
              <w:spacing w:before="220" w:beforeAutospacing="off" w:after="220" w:afterAutospacing="off" w:line="259" w:lineRule="auto"/>
              <w:ind w:right="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en-US"/>
              </w:rPr>
            </w:pPr>
            <w:r w:rsidRPr="41EB3C12" w:rsidR="08407535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en-US"/>
              </w:rPr>
              <w:t>State Board of Education</w:t>
            </w:r>
          </w:p>
          <w:p w:rsidR="08407535" w:rsidP="41EB3C12" w:rsidRDefault="08407535" w14:paraId="1151BAE8" w14:textId="56FA1D2E">
            <w:pPr>
              <w:pStyle w:val="ListParagraph"/>
              <w:numPr>
                <w:ilvl w:val="0"/>
                <w:numId w:val="3"/>
              </w:numPr>
              <w:suppressLineNumbers w:val="0"/>
              <w:bidi w:val="0"/>
              <w:spacing w:before="220" w:beforeAutospacing="off" w:after="220" w:afterAutospacing="off" w:line="259" w:lineRule="auto"/>
              <w:ind w:right="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70AD47" w:themeColor="accent6" w:themeTint="FF" w:themeShade="FF"/>
                <w:sz w:val="22"/>
                <w:szCs w:val="22"/>
                <w:lang w:val="en-US"/>
              </w:rPr>
            </w:pPr>
            <w:r w:rsidRPr="41EB3C12" w:rsidR="08407535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70AD47" w:themeColor="accent6" w:themeTint="FF" w:themeShade="FF"/>
                <w:sz w:val="22"/>
                <w:szCs w:val="22"/>
                <w:lang w:val="en-US"/>
              </w:rPr>
              <w:t>Governor</w:t>
            </w:r>
          </w:p>
          <w:p w:rsidR="08407535" w:rsidP="41EB3C12" w:rsidRDefault="08407535" w14:paraId="43FB6C3E" w14:textId="12938D20">
            <w:pPr>
              <w:pStyle w:val="Normal"/>
              <w:suppressLineNumbers w:val="0"/>
              <w:bidi w:val="0"/>
              <w:spacing w:before="220" w:beforeAutospacing="off" w:after="220" w:afterAutospacing="off" w:line="259" w:lineRule="auto"/>
              <w:ind w:right="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en-US"/>
              </w:rPr>
            </w:pPr>
            <w:r w:rsidRPr="41EB3C12" w:rsidR="08407535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en-US"/>
              </w:rPr>
              <w:t xml:space="preserve">Question </w:t>
            </w:r>
            <w:r w:rsidRPr="41EB3C12" w:rsidR="2920AB45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en-US"/>
              </w:rPr>
              <w:t>3</w:t>
            </w:r>
            <w:r w:rsidRPr="41EB3C12" w:rsidR="08407535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en-US"/>
              </w:rPr>
              <w:t xml:space="preserve">: </w:t>
            </w:r>
            <w:r w:rsidRPr="41EB3C12" w:rsidR="08407535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en-US"/>
              </w:rPr>
              <w:t xml:space="preserve">Select all the functions the Texas Legislature controls: </w:t>
            </w:r>
          </w:p>
          <w:p w:rsidR="08407535" w:rsidP="41EB3C12" w:rsidRDefault="08407535" w14:paraId="7F839F51" w14:textId="39A4838C">
            <w:pPr>
              <w:pStyle w:val="ListParagraph"/>
              <w:numPr>
                <w:ilvl w:val="0"/>
                <w:numId w:val="4"/>
              </w:numPr>
              <w:suppressLineNumbers w:val="0"/>
              <w:bidi w:val="0"/>
              <w:spacing w:before="220" w:beforeAutospacing="off" w:after="220" w:afterAutospacing="off" w:line="259" w:lineRule="auto"/>
              <w:ind w:right="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en-US"/>
              </w:rPr>
            </w:pPr>
            <w:r w:rsidRPr="41EB3C12" w:rsidR="08407535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en-US"/>
              </w:rPr>
              <w:t>Teacher certification requirements</w:t>
            </w:r>
          </w:p>
          <w:p w:rsidR="08407535" w:rsidP="41EB3C12" w:rsidRDefault="08407535" w14:paraId="03838052" w14:textId="0B6BEF95">
            <w:pPr>
              <w:pStyle w:val="ListParagraph"/>
              <w:numPr>
                <w:ilvl w:val="0"/>
                <w:numId w:val="4"/>
              </w:numPr>
              <w:suppressLineNumbers w:val="0"/>
              <w:bidi w:val="0"/>
              <w:spacing w:before="220" w:beforeAutospacing="off" w:after="220" w:afterAutospacing="off" w:line="259" w:lineRule="auto"/>
              <w:ind w:right="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en-US"/>
              </w:rPr>
            </w:pPr>
            <w:r w:rsidRPr="41EB3C12" w:rsidR="08407535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en-US"/>
              </w:rPr>
              <w:t>New charter schools</w:t>
            </w:r>
          </w:p>
          <w:p w:rsidR="08407535" w:rsidP="41EB3C12" w:rsidRDefault="08407535" w14:paraId="3CCE6B25" w14:textId="1EAE8200">
            <w:pPr>
              <w:pStyle w:val="ListParagraph"/>
              <w:numPr>
                <w:ilvl w:val="0"/>
                <w:numId w:val="4"/>
              </w:numPr>
              <w:suppressLineNumbers w:val="0"/>
              <w:bidi w:val="0"/>
              <w:spacing w:before="220" w:beforeAutospacing="off" w:after="220" w:afterAutospacing="off" w:line="259" w:lineRule="auto"/>
              <w:ind w:right="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70AD47" w:themeColor="accent6" w:themeTint="FF" w:themeShade="FF"/>
                <w:sz w:val="22"/>
                <w:szCs w:val="22"/>
                <w:lang w:val="en-US"/>
              </w:rPr>
            </w:pPr>
            <w:r w:rsidRPr="41EB3C12" w:rsidR="08407535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70AD47" w:themeColor="accent6" w:themeTint="FF" w:themeShade="FF"/>
                <w:sz w:val="22"/>
                <w:szCs w:val="22"/>
                <w:lang w:val="en-US"/>
              </w:rPr>
              <w:t>Public school employee pay raises</w:t>
            </w:r>
          </w:p>
          <w:p w:rsidR="08407535" w:rsidP="41EB3C12" w:rsidRDefault="08407535" w14:paraId="168EAF61" w14:textId="37941F9B">
            <w:pPr>
              <w:pStyle w:val="ListParagraph"/>
              <w:numPr>
                <w:ilvl w:val="0"/>
                <w:numId w:val="4"/>
              </w:numPr>
              <w:suppressLineNumbers w:val="0"/>
              <w:bidi w:val="0"/>
              <w:spacing w:before="220" w:beforeAutospacing="off" w:after="220" w:afterAutospacing="off" w:line="259" w:lineRule="auto"/>
              <w:ind w:right="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70AD47" w:themeColor="accent6" w:themeTint="FF" w:themeShade="FF"/>
                <w:sz w:val="22"/>
                <w:szCs w:val="22"/>
                <w:lang w:val="en-US"/>
              </w:rPr>
            </w:pPr>
            <w:r w:rsidRPr="41EB3C12" w:rsidR="08407535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70AD47" w:themeColor="accent6" w:themeTint="FF" w:themeShade="FF"/>
                <w:sz w:val="22"/>
                <w:szCs w:val="22"/>
                <w:lang w:val="en-US"/>
              </w:rPr>
              <w:t>STAAR requirements</w:t>
            </w:r>
          </w:p>
          <w:p w:rsidR="08407535" w:rsidP="41EB3C12" w:rsidRDefault="08407535" w14:paraId="12500821" w14:textId="69FC2AD8">
            <w:pPr>
              <w:pStyle w:val="ListParagraph"/>
              <w:numPr>
                <w:ilvl w:val="0"/>
                <w:numId w:val="4"/>
              </w:numPr>
              <w:suppressLineNumbers w:val="0"/>
              <w:bidi w:val="0"/>
              <w:spacing w:before="220" w:beforeAutospacing="off" w:after="220" w:afterAutospacing="off" w:line="259" w:lineRule="auto"/>
              <w:ind w:right="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70AD47" w:themeColor="accent6" w:themeTint="FF" w:themeShade="FF"/>
                <w:sz w:val="22"/>
                <w:szCs w:val="22"/>
                <w:lang w:val="en-US"/>
              </w:rPr>
            </w:pPr>
            <w:r w:rsidRPr="41EB3C12" w:rsidR="08407535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70AD47" w:themeColor="accent6" w:themeTint="FF" w:themeShade="FF"/>
                <w:sz w:val="22"/>
                <w:szCs w:val="22"/>
                <w:lang w:val="en-US"/>
              </w:rPr>
              <w:t>Class size ratios</w:t>
            </w:r>
          </w:p>
          <w:p w:rsidR="08407535" w:rsidP="41EB3C12" w:rsidRDefault="08407535" w14:paraId="23172F5D" w14:textId="1BBE9FBC">
            <w:pPr>
              <w:pStyle w:val="Normal"/>
              <w:suppressLineNumbers w:val="0"/>
              <w:bidi w:val="0"/>
              <w:spacing w:before="220" w:beforeAutospacing="off" w:after="220" w:afterAutospacing="off" w:line="259" w:lineRule="auto"/>
              <w:ind w:right="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en-US"/>
              </w:rPr>
            </w:pPr>
            <w:r w:rsidRPr="41EB3C12" w:rsidR="08407535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en-US"/>
              </w:rPr>
              <w:t xml:space="preserve">Question 4: </w:t>
            </w:r>
            <w:r w:rsidRPr="41EB3C12" w:rsidR="08407535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en-US"/>
              </w:rPr>
              <w:t xml:space="preserve">True or False: Members of the State Board for Educator Certification are elected. </w:t>
            </w:r>
          </w:p>
          <w:p w:rsidR="08407535" w:rsidP="41EB3C12" w:rsidRDefault="08407535" w14:paraId="3AF9CE27" w14:textId="49705BDF">
            <w:pPr>
              <w:pStyle w:val="ListParagraph"/>
              <w:numPr>
                <w:ilvl w:val="0"/>
                <w:numId w:val="5"/>
              </w:numPr>
              <w:suppressLineNumbers w:val="0"/>
              <w:bidi w:val="0"/>
              <w:spacing w:before="220" w:beforeAutospacing="off" w:after="220" w:afterAutospacing="off" w:line="259" w:lineRule="auto"/>
              <w:ind w:right="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en-US"/>
              </w:rPr>
            </w:pPr>
            <w:r w:rsidRPr="41EB3C12" w:rsidR="08407535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en-US"/>
              </w:rPr>
              <w:t>True</w:t>
            </w:r>
          </w:p>
          <w:p w:rsidR="08407535" w:rsidP="41EB3C12" w:rsidRDefault="08407535" w14:paraId="63DF51E7" w14:textId="365730CE">
            <w:pPr>
              <w:pStyle w:val="ListParagraph"/>
              <w:numPr>
                <w:ilvl w:val="0"/>
                <w:numId w:val="5"/>
              </w:numPr>
              <w:suppressLineNumbers w:val="0"/>
              <w:bidi w:val="0"/>
              <w:spacing w:before="220" w:beforeAutospacing="off" w:after="220" w:afterAutospacing="off" w:line="259" w:lineRule="auto"/>
              <w:ind w:right="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70AD47" w:themeColor="accent6" w:themeTint="FF" w:themeShade="FF"/>
                <w:sz w:val="22"/>
                <w:szCs w:val="22"/>
                <w:lang w:val="en-US"/>
              </w:rPr>
            </w:pPr>
            <w:r w:rsidRPr="41EB3C12" w:rsidR="08407535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70AD47" w:themeColor="accent6" w:themeTint="FF" w:themeShade="FF"/>
                <w:sz w:val="22"/>
                <w:szCs w:val="22"/>
                <w:lang w:val="en-US"/>
              </w:rPr>
              <w:t>False</w:t>
            </w:r>
          </w:p>
          <w:p w:rsidR="41EB3C12" w:rsidP="41EB3C12" w:rsidRDefault="41EB3C12" w14:paraId="43B40DDB" w14:textId="41B9AA4D">
            <w:pPr>
              <w:pStyle w:val="Normal"/>
              <w:rPr>
                <w:noProof w:val="0"/>
                <w:lang w:val="en-US"/>
              </w:rPr>
            </w:pPr>
          </w:p>
        </w:tc>
      </w:tr>
      <w:tr w:rsidR="41EB3C12" w:rsidTr="41EB3C12" w14:paraId="0ACAA323">
        <w:trPr>
          <w:trHeight w:val="300"/>
        </w:trPr>
        <w:tc>
          <w:tcPr>
            <w:tcW w:w="4680" w:type="dxa"/>
            <w:tcMar/>
          </w:tcPr>
          <w:p w:rsidR="50C7FF3A" w:rsidP="41EB3C12" w:rsidRDefault="50C7FF3A" w14:paraId="24765EF4" w14:textId="731F1E31">
            <w:pPr>
              <w:spacing w:after="0"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41EB3C12" w:rsidR="50C7FF3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3</w:t>
            </w:r>
            <w:r w:rsidRPr="41EB3C12" w:rsidR="3A8553D0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minutes</w:t>
            </w:r>
          </w:p>
          <w:p w:rsidR="41EB3C12" w:rsidP="41EB3C12" w:rsidRDefault="41EB3C12" w14:paraId="117A2190" w14:textId="15EE4AB1">
            <w:pPr>
              <w:pStyle w:val="Normal"/>
              <w:rPr>
                <w:noProof w:val="0"/>
                <w:lang w:val="en-US"/>
              </w:rPr>
            </w:pPr>
          </w:p>
        </w:tc>
        <w:tc>
          <w:tcPr>
            <w:tcW w:w="4680" w:type="dxa"/>
            <w:tcMar/>
          </w:tcPr>
          <w:p w:rsidR="76DBE5CC" w:rsidP="41EB3C12" w:rsidRDefault="76DBE5CC" w14:paraId="29359114" w14:textId="1765824E">
            <w:pPr>
              <w:pStyle w:val="ListParagraph"/>
              <w:numPr>
                <w:ilvl w:val="0"/>
                <w:numId w:val="1"/>
              </w:numPr>
              <w:suppressLineNumbers w:val="0"/>
              <w:bidi w:val="0"/>
              <w:spacing w:before="220" w:beforeAutospacing="off" w:after="220" w:afterAutospacing="off" w:line="259" w:lineRule="auto"/>
              <w:ind w:right="0"/>
              <w:jc w:val="left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41EB3C12" w:rsidR="76DBE5CC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Educating Texas </w:t>
            </w:r>
            <w:r w:rsidRPr="41EB3C12" w:rsidR="6F7BB7C9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- Why</w:t>
            </w:r>
          </w:p>
          <w:p w:rsidR="277F9987" w:rsidP="41EB3C12" w:rsidRDefault="277F9987" w14:paraId="17657354" w14:textId="27074285">
            <w:pPr>
              <w:pStyle w:val="ListParagraph"/>
              <w:numPr>
                <w:ilvl w:val="0"/>
                <w:numId w:val="6"/>
              </w:numPr>
              <w:suppressLineNumbers w:val="0"/>
              <w:bidi w:val="0"/>
              <w:spacing w:before="220" w:beforeAutospacing="off" w:after="220" w:afterAutospacing="off" w:line="259" w:lineRule="auto"/>
              <w:ind w:right="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41EB3C12" w:rsidR="277F998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Was that quiz harder than you think? Understandable. </w:t>
            </w:r>
            <w:r w:rsidRPr="41EB3C12" w:rsidR="51845FF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Typically, people in power </w:t>
            </w:r>
            <w:r w:rsidRPr="41EB3C12" w:rsidR="51845FF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don’t</w:t>
            </w:r>
            <w:r w:rsidRPr="41EB3C12" w:rsidR="51845FF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want you to know how much power they wield. And in the state of Texas, </w:t>
            </w:r>
            <w:r w:rsidRPr="41EB3C12" w:rsidR="51845FF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we’ve</w:t>
            </w:r>
            <w:r w:rsidRPr="41EB3C12" w:rsidR="51845FF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seen decades of erosion of </w:t>
            </w:r>
            <w:r w:rsidRPr="41EB3C12" w:rsidR="51845FF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civics</w:t>
            </w:r>
            <w:r w:rsidRPr="41EB3C12" w:rsidR="51845FF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education and engagement. </w:t>
            </w:r>
          </w:p>
          <w:p w:rsidR="51845FFF" w:rsidP="41EB3C12" w:rsidRDefault="51845FFF" w14:paraId="314F0260" w14:textId="5D752E14">
            <w:pPr>
              <w:pStyle w:val="ListParagraph"/>
              <w:numPr>
                <w:ilvl w:val="0"/>
                <w:numId w:val="6"/>
              </w:numPr>
              <w:suppressLineNumbers w:val="0"/>
              <w:bidi w:val="0"/>
              <w:spacing w:before="220" w:beforeAutospacing="off" w:after="220" w:afterAutospacing="off" w:line="259" w:lineRule="auto"/>
              <w:ind w:right="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41EB3C12" w:rsidR="51845FFF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That’s</w:t>
            </w:r>
            <w:r w:rsidRPr="41EB3C12" w:rsidR="51845FFF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how we end up with a </w:t>
            </w:r>
            <w:r w:rsidRPr="41EB3C12" w:rsidR="51845FFF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$33 billion</w:t>
            </w:r>
            <w:r w:rsidRPr="41EB3C12" w:rsidR="51845FFF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budget surplus in a state with the world’s eighth-largest economy. But $0 in new funding for schools. </w:t>
            </w:r>
          </w:p>
          <w:p w:rsidR="51845FFF" w:rsidP="41EB3C12" w:rsidRDefault="51845FFF" w14:paraId="79C6AD6E" w14:textId="23F46719">
            <w:pPr>
              <w:pStyle w:val="ListParagraph"/>
              <w:numPr>
                <w:ilvl w:val="0"/>
                <w:numId w:val="6"/>
              </w:numPr>
              <w:suppressLineNumbers w:val="0"/>
              <w:bidi w:val="0"/>
              <w:spacing w:before="220" w:beforeAutospacing="off" w:after="220" w:afterAutospacing="off" w:line="259" w:lineRule="auto"/>
              <w:ind w:right="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41EB3C12" w:rsidR="51845FF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That’s</w:t>
            </w:r>
            <w:r w:rsidRPr="41EB3C12" w:rsidR="51845FF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why Texas AFT is hosting the Educating Texas </w:t>
            </w:r>
            <w:r w:rsidRPr="41EB3C12" w:rsidR="51845FF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webinar</w:t>
            </w:r>
            <w:r w:rsidRPr="41EB3C12" w:rsidR="51845FF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series. Head back to school for a brush-up on your civics education. Every two weeks this spring, Texas AFT will walk through who holds the power in this state, what </w:t>
            </w:r>
            <w:r w:rsidRPr="41EB3C12" w:rsidR="51845FF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they’re</w:t>
            </w:r>
            <w:r w:rsidRPr="41EB3C12" w:rsidR="51845FF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doing with it, and what we need to build thriving public schools — and a thriving Lone Star State democracy.</w:t>
            </w:r>
          </w:p>
          <w:p w:rsidR="2E209CFB" w:rsidP="41EB3C12" w:rsidRDefault="2E209CFB" w14:paraId="4F1CE8F7" w14:textId="72C7EB40">
            <w:pPr>
              <w:pStyle w:val="ListParagraph"/>
              <w:numPr>
                <w:ilvl w:val="0"/>
                <w:numId w:val="6"/>
              </w:numPr>
              <w:suppressLineNumbers w:val="0"/>
              <w:bidi w:val="0"/>
              <w:spacing w:before="220" w:beforeAutospacing="off" w:after="220" w:afterAutospacing="off" w:line="259" w:lineRule="auto"/>
              <w:ind w:right="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41EB3C12" w:rsidR="2E209CF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All </w:t>
            </w:r>
            <w:r w:rsidRPr="41EB3C12" w:rsidR="2E209CF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highlight w:val="yellow"/>
                <w:lang w:val="en-US"/>
              </w:rPr>
              <w:t>District ISD</w:t>
            </w:r>
            <w:r w:rsidRPr="41EB3C12" w:rsidR="2E209CF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employees, your friends, families, and the rest of our community are invited.</w:t>
            </w:r>
          </w:p>
          <w:p w:rsidR="41EB3C12" w:rsidP="41EB3C12" w:rsidRDefault="41EB3C12" w14:paraId="085455A2" w14:textId="44416E75">
            <w:pPr>
              <w:pStyle w:val="Normal"/>
              <w:rPr>
                <w:noProof w:val="0"/>
                <w:lang w:val="en-US"/>
              </w:rPr>
            </w:pPr>
          </w:p>
        </w:tc>
      </w:tr>
      <w:tr w:rsidR="41EB3C12" w:rsidTr="41EB3C12" w14:paraId="5B9E3A39">
        <w:trPr>
          <w:trHeight w:val="300"/>
        </w:trPr>
        <w:tc>
          <w:tcPr>
            <w:tcW w:w="4680" w:type="dxa"/>
            <w:tcMar/>
          </w:tcPr>
          <w:p w:rsidR="3A8553D0" w:rsidP="41EB3C12" w:rsidRDefault="3A8553D0" w14:paraId="58490135" w14:textId="1C90E3F2">
            <w:pPr>
              <w:spacing w:after="0"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41EB3C12" w:rsidR="3A8553D0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3 minutes</w:t>
            </w:r>
          </w:p>
          <w:p w:rsidR="41EB3C12" w:rsidP="41EB3C12" w:rsidRDefault="41EB3C12" w14:paraId="7E70FECE" w14:textId="6A399641">
            <w:pPr>
              <w:pStyle w:val="Normal"/>
              <w:rPr>
                <w:noProof w:val="0"/>
                <w:lang w:val="en-US"/>
              </w:rPr>
            </w:pPr>
          </w:p>
        </w:tc>
        <w:tc>
          <w:tcPr>
            <w:tcW w:w="4680" w:type="dxa"/>
            <w:tcMar/>
          </w:tcPr>
          <w:p w:rsidR="286175C0" w:rsidP="41EB3C12" w:rsidRDefault="286175C0" w14:paraId="44FCE377" w14:textId="331AF925">
            <w:pPr>
              <w:pStyle w:val="ListParagraph"/>
              <w:numPr>
                <w:ilvl w:val="0"/>
                <w:numId w:val="1"/>
              </w:numPr>
              <w:suppressLineNumbers w:val="0"/>
              <w:bidi w:val="0"/>
              <w:spacing w:before="0" w:beforeAutospacing="off" w:after="0" w:afterAutospacing="off" w:line="240" w:lineRule="auto"/>
              <w:ind w:right="0"/>
              <w:jc w:val="left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</w:pPr>
            <w:r w:rsidRPr="41EB3C12" w:rsidR="286175C0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 xml:space="preserve">Event Info &amp; Questions </w:t>
            </w:r>
          </w:p>
          <w:p w:rsidR="41EB3C12" w:rsidP="41EB3C12" w:rsidRDefault="41EB3C12" w14:paraId="5EBD00C9" w14:textId="37E1F582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right="0"/>
              <w:jc w:val="left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</w:pPr>
          </w:p>
          <w:p w:rsidR="0D730F94" w:rsidP="41EB3C12" w:rsidRDefault="0D730F94" w14:paraId="7EFFA95C" w14:textId="0946A9DC">
            <w:pPr>
              <w:pStyle w:val="ListParagraph"/>
              <w:numPr>
                <w:ilvl w:val="0"/>
                <w:numId w:val="7"/>
              </w:numPr>
              <w:suppressLineNumbers w:val="0"/>
              <w:bidi w:val="0"/>
              <w:spacing w:before="0" w:beforeAutospacing="off" w:after="0" w:afterAutospacing="off" w:line="240" w:lineRule="auto"/>
              <w:ind w:right="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</w:pPr>
            <w:r w:rsidRPr="41EB3C12" w:rsidR="0D730F94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 xml:space="preserve">Next session: </w:t>
            </w:r>
            <w:r w:rsidRPr="41EB3C12" w:rsidR="0D730F9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 xml:space="preserve">Tuesday, Feb. 20, at 6 p.m. CT. The topic is “How We Got Here,” with a special focus on </w:t>
            </w:r>
            <w:r w:rsidRPr="41EB3C12" w:rsidR="7F29B18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 xml:space="preserve">voting rights and elections. </w:t>
            </w:r>
          </w:p>
          <w:p w:rsidR="7F29B181" w:rsidP="41EB3C12" w:rsidRDefault="7F29B181" w14:paraId="3AC1DE34" w14:textId="57E3CD01">
            <w:pPr>
              <w:pStyle w:val="ListParagraph"/>
              <w:numPr>
                <w:ilvl w:val="0"/>
                <w:numId w:val="7"/>
              </w:numPr>
              <w:suppressLineNumbers w:val="0"/>
              <w:bidi w:val="0"/>
              <w:spacing w:before="0" w:beforeAutospacing="off" w:after="0" w:afterAutospacing="off" w:line="240" w:lineRule="auto"/>
              <w:ind w:right="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</w:pPr>
            <w:r w:rsidRPr="41EB3C12" w:rsidR="7F29B181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 xml:space="preserve">About the series: </w:t>
            </w:r>
            <w:r w:rsidRPr="41EB3C12" w:rsidR="7F29B18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 xml:space="preserve">Scheduled for one or 1.5 hours every two weeks on Tuesday. Topics will be different each week, looking at </w:t>
            </w:r>
            <w:r w:rsidRPr="41EB3C12" w:rsidR="7F29B18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different aspects</w:t>
            </w:r>
            <w:r w:rsidRPr="41EB3C12" w:rsidR="7F29B18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 xml:space="preserve"> of our Texas government, public education policy, and civic education.</w:t>
            </w:r>
          </w:p>
          <w:p w:rsidR="7F29B181" w:rsidP="41EB3C12" w:rsidRDefault="7F29B181" w14:paraId="37C8FB21" w14:textId="7B8CB8EE">
            <w:pPr>
              <w:pStyle w:val="ListParagraph"/>
              <w:numPr>
                <w:ilvl w:val="0"/>
                <w:numId w:val="7"/>
              </w:numPr>
              <w:suppressLineNumbers w:val="0"/>
              <w:bidi w:val="0"/>
              <w:spacing w:before="0" w:beforeAutospacing="off" w:after="0" w:afterAutospacing="off" w:line="240" w:lineRule="auto"/>
              <w:ind w:right="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</w:pPr>
            <w:r w:rsidRPr="41EB3C12" w:rsidR="7F29B181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 xml:space="preserve">Credit: </w:t>
            </w:r>
            <w:r w:rsidRPr="41EB3C12" w:rsidR="7F29B18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 xml:space="preserve">Most sessions are now available for CPE credit. </w:t>
            </w:r>
            <w:r w:rsidRPr="41EB3C12" w:rsidR="7F29B18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You’ll</w:t>
            </w:r>
            <w:r w:rsidRPr="41EB3C12" w:rsidR="7F29B18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 xml:space="preserve"> receive instructions for getting your ceritifcate on each call. </w:t>
            </w:r>
          </w:p>
          <w:p w:rsidR="7F29B181" w:rsidP="41EB3C12" w:rsidRDefault="7F29B181" w14:paraId="668EE321" w14:textId="2DBC8AF0">
            <w:pPr>
              <w:pStyle w:val="ListParagraph"/>
              <w:numPr>
                <w:ilvl w:val="0"/>
                <w:numId w:val="7"/>
              </w:numPr>
              <w:suppressLineNumbers w:val="0"/>
              <w:bidi w:val="0"/>
              <w:spacing w:before="0" w:beforeAutospacing="off" w:after="0" w:afterAutospacing="off" w:line="240" w:lineRule="auto"/>
              <w:ind w:right="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</w:pPr>
            <w:r w:rsidRPr="41EB3C12" w:rsidR="7F29B181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 xml:space="preserve">Register: </w:t>
            </w:r>
            <w:r w:rsidRPr="41EB3C12" w:rsidR="7F29B18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 xml:space="preserve">You can register right now for all sessions on Mobilize. </w:t>
            </w:r>
            <w:hyperlink r:id="R5e0f13ee74ea4301">
              <w:r w:rsidRPr="41EB3C12" w:rsidR="7F29B181">
                <w:rPr>
                  <w:rStyle w:val="Hyperlink"/>
                  <w:rFonts w:ascii="Arial" w:hAnsi="Arial" w:eastAsia="Arial" w:cs="Arial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sz w:val="22"/>
                  <w:szCs w:val="22"/>
                  <w:lang w:val="en-US"/>
                </w:rPr>
                <w:t>https://www.mobilize.us/texasaft/event/599944/</w:t>
              </w:r>
            </w:hyperlink>
            <w:r w:rsidRPr="41EB3C12" w:rsidR="7F29B18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 xml:space="preserve"> </w:t>
            </w:r>
          </w:p>
        </w:tc>
      </w:tr>
    </w:tbl>
    <w:p xmlns:wp14="http://schemas.microsoft.com/office/word/2010/wordml" w:rsidP="41EB3C12" wp14:paraId="2C078E63" wp14:textId="252BC2CD">
      <w:pPr>
        <w:pStyle w:val="Normal"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7">
    <w:nsid w:val="29844b2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4c37df7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6384fa2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516d65c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3a83e2f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cbbba7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16cc008f"/>
    <w:multiLevelType xmlns:w="http://schemas.openxmlformats.org/wordprocessingml/2006/main" w:val="hybridMultilevel"/>
    <w:lvl xmlns:w="http://schemas.openxmlformats.org/wordprocessingml/2006/main" w:ilvl="0">
      <w:start w:val="1"/>
      <w:numFmt w:val="upperRoman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4BEAC5F"/>
    <w:rsid w:val="00618B7E"/>
    <w:rsid w:val="01DB2A15"/>
    <w:rsid w:val="08407535"/>
    <w:rsid w:val="0A2F939F"/>
    <w:rsid w:val="0D730F94"/>
    <w:rsid w:val="0F2A7837"/>
    <w:rsid w:val="1441EA24"/>
    <w:rsid w:val="1A4DA4EF"/>
    <w:rsid w:val="1A8A0C48"/>
    <w:rsid w:val="1BE97550"/>
    <w:rsid w:val="1D8545B1"/>
    <w:rsid w:val="1E5D77CF"/>
    <w:rsid w:val="277F9987"/>
    <w:rsid w:val="286175C0"/>
    <w:rsid w:val="2920AB45"/>
    <w:rsid w:val="2E209CFB"/>
    <w:rsid w:val="3A8553D0"/>
    <w:rsid w:val="3EB39B50"/>
    <w:rsid w:val="3F5ADF70"/>
    <w:rsid w:val="3F7FEACE"/>
    <w:rsid w:val="41EB3C12"/>
    <w:rsid w:val="42928032"/>
    <w:rsid w:val="442E5093"/>
    <w:rsid w:val="4765F155"/>
    <w:rsid w:val="4901C1B6"/>
    <w:rsid w:val="4E07B5F5"/>
    <w:rsid w:val="50C7FF3A"/>
    <w:rsid w:val="51845FFF"/>
    <w:rsid w:val="532B69B3"/>
    <w:rsid w:val="59F28016"/>
    <w:rsid w:val="67601FAE"/>
    <w:rsid w:val="6E3CBE69"/>
    <w:rsid w:val="6F7BB7C9"/>
    <w:rsid w:val="70774C6C"/>
    <w:rsid w:val="74BEAC5F"/>
    <w:rsid w:val="76DBE5CC"/>
    <w:rsid w:val="77C1C17E"/>
    <w:rsid w:val="7F29B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BEAC5F"/>
  <w15:chartTrackingRefBased/>
  <w15:docId w15:val="{ADB97BD3-4C14-46BE-AD2E-D185860D8C2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eading1Char" w:customStyle="1" mc:Ignorable="w14">
    <w:name xmlns:w="http://schemas.openxmlformats.org/wordprocessingml/2006/main" w:val="Heading 1 Char"/>
    <w:basedOn xmlns:w="http://schemas.openxmlformats.org/wordprocessingml/2006/main" w:val="DefaultParagraphFont"/>
    <w:link xmlns:w="http://schemas.openxmlformats.org/wordprocessingml/2006/main" w:val="Heading1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1" mc:Ignorable="w14">
    <w:name xmlns:w="http://schemas.openxmlformats.org/wordprocessingml/2006/main" w:val="heading 1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1Char"/>
    <w:uiPriority xmlns:w="http://schemas.openxmlformats.org/wordprocessingml/2006/main" w:val="9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240" w:after="0"/>
      <w:outlineLvl xmlns:w="http://schemas.openxmlformats.org/wordprocessingml/2006/main" w:val="0"/>
    </w:pPr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5e0f13ee74ea4301" Type="http://schemas.openxmlformats.org/officeDocument/2006/relationships/hyperlink" Target="https://www.mobilize.us/texasaft/event/599944/" TargetMode="External"/><Relationship Id="R0e7c637f79c543a8" Type="http://schemas.openxmlformats.org/officeDocument/2006/relationships/numbering" Target="numbering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13AC099FC40C40AD61FBA9B9689ADD" ma:contentTypeVersion="14" ma:contentTypeDescription="Create a new document." ma:contentTypeScope="" ma:versionID="ff7f407606969132fd049e0200000af6">
  <xsd:schema xmlns:xsd="http://www.w3.org/2001/XMLSchema" xmlns:xs="http://www.w3.org/2001/XMLSchema" xmlns:p="http://schemas.microsoft.com/office/2006/metadata/properties" xmlns:ns2="602ba7b2-445b-4dd5-91b8-c04ca7bb289d" xmlns:ns3="d4ee6bba-8905-4470-b0a5-6da42e07a043" targetNamespace="http://schemas.microsoft.com/office/2006/metadata/properties" ma:root="true" ma:fieldsID="0759aa735e9341b8cbeb51489eced988" ns2:_="" ns3:_="">
    <xsd:import namespace="602ba7b2-445b-4dd5-91b8-c04ca7bb289d"/>
    <xsd:import namespace="d4ee6bba-8905-4470-b0a5-6da42e07a0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2ba7b2-445b-4dd5-91b8-c04ca7bb28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b9dbd761-d099-4f4e-a586-4961838711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ee6bba-8905-4470-b0a5-6da42e07a04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6e856d9-f00f-463e-8530-1178b148ecf3}" ma:internalName="TaxCatchAll" ma:showField="CatchAllData" ma:web="d4ee6bba-8905-4470-b0a5-6da42e07a0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2ba7b2-445b-4dd5-91b8-c04ca7bb289d">
      <Terms xmlns="http://schemas.microsoft.com/office/infopath/2007/PartnerControls"/>
    </lcf76f155ced4ddcb4097134ff3c332f>
    <TaxCatchAll xmlns="d4ee6bba-8905-4470-b0a5-6da42e07a043" xsi:nil="true"/>
  </documentManagement>
</p:properties>
</file>

<file path=customXml/itemProps1.xml><?xml version="1.0" encoding="utf-8"?>
<ds:datastoreItem xmlns:ds="http://schemas.openxmlformats.org/officeDocument/2006/customXml" ds:itemID="{01E392D3-FE62-4CAD-AB88-169058F3CEB9}"/>
</file>

<file path=customXml/itemProps2.xml><?xml version="1.0" encoding="utf-8"?>
<ds:datastoreItem xmlns:ds="http://schemas.openxmlformats.org/officeDocument/2006/customXml" ds:itemID="{2FDEFB9E-D3B5-4809-8681-219E8DE060AC}"/>
</file>

<file path=customXml/itemProps3.xml><?xml version="1.0" encoding="utf-8"?>
<ds:datastoreItem xmlns:ds="http://schemas.openxmlformats.org/officeDocument/2006/customXml" ds:itemID="{A630C910-13CD-413C-9359-9D12C1669FC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Hill</dc:creator>
  <cp:keywords/>
  <dc:description/>
  <cp:lastModifiedBy>Nicole Hill</cp:lastModifiedBy>
  <dcterms:created xsi:type="dcterms:W3CDTF">2024-02-07T19:36:03Z</dcterms:created>
  <dcterms:modified xsi:type="dcterms:W3CDTF">2024-02-07T22:50:53Z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0x0101006413AC099FC40C40AD61FBA9B9689ADD</vt:lpwstr>
  </property>
</Properties>
</file>